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1" w:type="dxa"/>
        <w:tblInd w:w="-318" w:type="dxa"/>
        <w:tblLook w:val="04A0" w:firstRow="1" w:lastRow="0" w:firstColumn="1" w:lastColumn="0" w:noHBand="0" w:noVBand="1"/>
      </w:tblPr>
      <w:tblGrid>
        <w:gridCol w:w="4786"/>
        <w:gridCol w:w="5705"/>
      </w:tblGrid>
      <w:tr w:rsidR="004B1B96" w:rsidTr="004B1B96">
        <w:trPr>
          <w:trHeight w:val="983"/>
        </w:trPr>
        <w:tc>
          <w:tcPr>
            <w:tcW w:w="4786" w:type="dxa"/>
          </w:tcPr>
          <w:p w:rsidR="004B1B96" w:rsidRDefault="004B1B96" w:rsidP="004B1B96">
            <w:pPr>
              <w:jc w:val="center"/>
              <w:rPr>
                <w:rFonts w:ascii="Times New Roman" w:hAnsi="Times New Roman"/>
                <w:bCs/>
                <w:szCs w:val="24"/>
              </w:rPr>
            </w:pPr>
            <w:r w:rsidRPr="00C40197">
              <w:rPr>
                <w:rFonts w:ascii="Times New Roman" w:hAnsi="Times New Roman"/>
                <w:bCs/>
                <w:szCs w:val="24"/>
              </w:rPr>
              <w:t>UBND THÀNH PHỐ HỒ CHÍ MINH</w:t>
            </w:r>
          </w:p>
          <w:p w:rsidR="004B1B96" w:rsidRPr="004B1B96" w:rsidRDefault="004B1B96" w:rsidP="004B1B96">
            <w:pPr>
              <w:jc w:val="center"/>
              <w:rPr>
                <w:rFonts w:ascii="Times New Roman" w:hAnsi="Times New Roman"/>
                <w:b/>
                <w:bCs/>
                <w:sz w:val="26"/>
                <w:szCs w:val="26"/>
              </w:rPr>
            </w:pPr>
            <w:r w:rsidRPr="004B1B96">
              <w:rPr>
                <w:rFonts w:ascii="Times New Roman" w:hAnsi="Times New Roman"/>
                <w:b/>
                <w:bCs/>
                <w:sz w:val="26"/>
                <w:szCs w:val="26"/>
              </w:rPr>
              <w:t>TRƯỜNG CAO ĐẲNG LÝ TỰ TRỌNG</w:t>
            </w:r>
          </w:p>
          <w:p w:rsidR="004B1B96" w:rsidRDefault="004B1B96" w:rsidP="004B1B96">
            <w:pPr>
              <w:jc w:val="center"/>
              <w:rPr>
                <w:rFonts w:ascii="Times New Roman" w:hAnsi="Times New Roman"/>
                <w:bCs/>
                <w:szCs w:val="24"/>
              </w:rPr>
            </w:pPr>
            <w:r>
              <w:rPr>
                <w:rFonts w:ascii="Times New Roman" w:hAnsi="Times New Roman"/>
                <w:szCs w:val="24"/>
              </w:rPr>
              <mc:AlternateContent>
                <mc:Choice Requires="wps">
                  <w:drawing>
                    <wp:anchor distT="0" distB="0" distL="114300" distR="114300" simplePos="0" relativeHeight="251659264" behindDoc="0" locked="0" layoutInCell="1" allowOverlap="1" wp14:anchorId="6F01ADD4" wp14:editId="2E769A53">
                      <wp:simplePos x="0" y="0"/>
                      <wp:positionH relativeFrom="column">
                        <wp:posOffset>939165</wp:posOffset>
                      </wp:positionH>
                      <wp:positionV relativeFrom="paragraph">
                        <wp:posOffset>201930</wp:posOffset>
                      </wp:positionV>
                      <wp:extent cx="10668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95pt,15.9pt" to="157.9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9Wk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pbPZPAU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"/>
                  </w:pict>
                </mc:Fallback>
              </mc:AlternateContent>
            </w:r>
            <w:r w:rsidRPr="004B1B96">
              <w:rPr>
                <w:rFonts w:ascii="Times New Roman" w:hAnsi="Times New Roman"/>
                <w:b/>
                <w:bCs/>
                <w:sz w:val="26"/>
                <w:szCs w:val="26"/>
              </w:rPr>
              <w:t>THÀNH PHỐ HỒ CHÍ MINH</w:t>
            </w:r>
          </w:p>
        </w:tc>
        <w:tc>
          <w:tcPr>
            <w:tcW w:w="5705" w:type="dxa"/>
          </w:tcPr>
          <w:p w:rsidR="004B1B96" w:rsidRDefault="004B1B96" w:rsidP="004B1B96">
            <w:pPr>
              <w:jc w:val="center"/>
              <w:rPr>
                <w:rFonts w:ascii="Times New Roman" w:hAnsi="Times New Roman"/>
                <w:b/>
                <w:bCs/>
                <w:szCs w:val="24"/>
              </w:rPr>
            </w:pPr>
            <w:r w:rsidRPr="00C40197">
              <w:rPr>
                <w:rFonts w:ascii="Times New Roman" w:hAnsi="Times New Roman"/>
                <w:b/>
                <w:bCs/>
                <w:szCs w:val="24"/>
              </w:rPr>
              <w:t>CỘNG HÒA XÃ HỘI CHỦ NGHĨA VIỆT NAM</w:t>
            </w:r>
          </w:p>
          <w:p w:rsidR="004B1B96" w:rsidRDefault="004B1B96" w:rsidP="004B1B96">
            <w:pPr>
              <w:jc w:val="center"/>
              <w:rPr>
                <w:rFonts w:ascii="Times New Roman" w:hAnsi="Times New Roman"/>
                <w:bCs/>
                <w:szCs w:val="24"/>
              </w:rPr>
            </w:pPr>
            <w:r>
              <w:rPr>
                <w:rFonts w:ascii="Times New Roman" w:hAnsi="Times New Roman"/>
                <w:b/>
                <w:bCs/>
                <w:szCs w:val="24"/>
              </w:rPr>
              <mc:AlternateContent>
                <mc:Choice Requires="wps">
                  <w:drawing>
                    <wp:anchor distT="0" distB="0" distL="114300" distR="114300" simplePos="0" relativeHeight="251660288" behindDoc="0" locked="0" layoutInCell="1" allowOverlap="1" wp14:anchorId="170B22D1" wp14:editId="21437C67">
                      <wp:simplePos x="0" y="0"/>
                      <wp:positionH relativeFrom="column">
                        <wp:posOffset>728980</wp:posOffset>
                      </wp:positionH>
                      <wp:positionV relativeFrom="paragraph">
                        <wp:posOffset>203200</wp:posOffset>
                      </wp:positionV>
                      <wp:extent cx="20193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4pt,16pt" to="216.4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uWLHAIAADYEAAAOAAAAZHJzL2Uyb0RvYy54bWysU8GO2jAQvVfqP1i+QxI2U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"/>
                  </w:pict>
                </mc:Fallback>
              </mc:AlternateContent>
            </w:r>
            <w:r w:rsidRPr="00C40197">
              <w:rPr>
                <w:rFonts w:ascii="Times New Roman" w:hAnsi="Times New Roman"/>
                <w:b/>
                <w:bCs/>
                <w:sz w:val="26"/>
                <w:szCs w:val="26"/>
              </w:rPr>
              <w:t>Độc lập – Tự do – Hạnh phúc</w:t>
            </w:r>
          </w:p>
        </w:tc>
      </w:tr>
      <w:tr w:rsidR="004B1B96" w:rsidTr="004B1B96">
        <w:tc>
          <w:tcPr>
            <w:tcW w:w="4786" w:type="dxa"/>
          </w:tcPr>
          <w:p w:rsidR="004B1B96" w:rsidRPr="004B1B96" w:rsidRDefault="004B1B96" w:rsidP="004B1B96">
            <w:pPr>
              <w:jc w:val="center"/>
              <w:rPr>
                <w:rFonts w:ascii="Times New Roman" w:hAnsi="Times New Roman"/>
                <w:bCs/>
                <w:sz w:val="26"/>
                <w:szCs w:val="26"/>
              </w:rPr>
            </w:pPr>
            <w:r w:rsidRPr="004B1B96">
              <w:rPr>
                <w:rFonts w:ascii="Times New Roman" w:hAnsi="Times New Roman"/>
                <w:sz w:val="26"/>
                <w:szCs w:val="26"/>
              </w:rPr>
              <w:t>Số: 1101 /QĐ-LTT-KHTC</w:t>
            </w:r>
          </w:p>
        </w:tc>
        <w:tc>
          <w:tcPr>
            <w:tcW w:w="5705" w:type="dxa"/>
          </w:tcPr>
          <w:p w:rsidR="004B1B96" w:rsidRPr="004B1B96" w:rsidRDefault="004B1B96" w:rsidP="004B1B96">
            <w:pPr>
              <w:jc w:val="center"/>
              <w:rPr>
                <w:rFonts w:ascii="Times New Roman" w:hAnsi="Times New Roman"/>
                <w:b/>
                <w:bCs/>
                <w:sz w:val="26"/>
                <w:szCs w:val="26"/>
              </w:rPr>
            </w:pPr>
            <w:r w:rsidRPr="004B1B96">
              <w:rPr>
                <w:rFonts w:ascii="Times New Roman" w:hAnsi="Times New Roman"/>
                <w:i/>
                <w:iCs/>
                <w:sz w:val="26"/>
                <w:szCs w:val="26"/>
              </w:rPr>
              <w:t>Thành phố Hồ Chí Minh, ngày 25 tháng 9 năm 2019</w:t>
            </w:r>
          </w:p>
        </w:tc>
      </w:tr>
    </w:tbl>
    <w:p w:rsidR="004B1B96" w:rsidRPr="00C40197" w:rsidRDefault="004B1B96" w:rsidP="00835DD2">
      <w:pPr>
        <w:spacing w:before="240"/>
        <w:jc w:val="center"/>
        <w:rPr>
          <w:rFonts w:ascii="Times New Roman" w:hAnsi="Times New Roman"/>
          <w:b/>
          <w:bCs/>
          <w:sz w:val="28"/>
          <w:szCs w:val="28"/>
        </w:rPr>
      </w:pPr>
      <w:r w:rsidRPr="00C40197">
        <w:rPr>
          <w:rFonts w:ascii="Times New Roman" w:hAnsi="Times New Roman"/>
          <w:b/>
          <w:bCs/>
          <w:sz w:val="28"/>
          <w:szCs w:val="28"/>
        </w:rPr>
        <w:t>QUYẾT ĐỊNH</w:t>
      </w:r>
    </w:p>
    <w:p w:rsidR="004B1B96" w:rsidRPr="00C40197" w:rsidRDefault="004B1B96" w:rsidP="004B1B96">
      <w:pPr>
        <w:jc w:val="center"/>
        <w:rPr>
          <w:rFonts w:ascii="Times New Roman" w:hAnsi="Times New Roman"/>
          <w:b/>
          <w:bCs/>
          <w:sz w:val="28"/>
          <w:szCs w:val="28"/>
        </w:rPr>
      </w:pPr>
      <w:r w:rsidRPr="00C40197">
        <w:rPr>
          <w:rFonts w:ascii="Times New Roman" w:hAnsi="Times New Roman"/>
          <w:b/>
          <w:bCs/>
          <w:sz w:val="28"/>
          <w:szCs w:val="28"/>
        </w:rPr>
        <w:t>Về việc chỉ định thầu đơn vị cung cấp thuốc cho học sinh – sinh viên</w:t>
      </w:r>
    </w:p>
    <w:p w:rsidR="004B1B96" w:rsidRPr="00835DD2" w:rsidRDefault="004B1B96" w:rsidP="00835DD2">
      <w:pPr>
        <w:tabs>
          <w:tab w:val="left" w:pos="4424"/>
        </w:tabs>
        <w:spacing w:before="360" w:after="240"/>
        <w:jc w:val="center"/>
        <w:rPr>
          <w:rFonts w:ascii="Times New Roman" w:hAnsi="Times New Roman"/>
          <w:b/>
          <w:sz w:val="28"/>
          <w:szCs w:val="28"/>
        </w:rPr>
      </w:pPr>
      <w:r w:rsidRPr="00835DD2">
        <w:rPr>
          <w:rFonts w:ascii="Times New Roman" w:hAnsi="Times New Roman"/>
          <w:b/>
          <w:bCs/>
          <w:sz w:val="28"/>
          <w:szCs w:val="28"/>
        </w:rPr>
        <mc:AlternateContent>
          <mc:Choice Requires="wps">
            <w:drawing>
              <wp:anchor distT="0" distB="0" distL="114300" distR="114300" simplePos="0" relativeHeight="251661312" behindDoc="0" locked="0" layoutInCell="1" allowOverlap="1" wp14:anchorId="43856E0C" wp14:editId="70DB9EDB">
                <wp:simplePos x="0" y="0"/>
                <wp:positionH relativeFrom="column">
                  <wp:posOffset>2139314</wp:posOffset>
                </wp:positionH>
                <wp:positionV relativeFrom="paragraph">
                  <wp:posOffset>24130</wp:posOffset>
                </wp:positionV>
                <wp:extent cx="16668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666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8.45pt,1.9pt" to="299.7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" strokecolor="black [3040]"/>
            </w:pict>
          </mc:Fallback>
        </mc:AlternateContent>
      </w:r>
      <w:r w:rsidRPr="00835DD2">
        <w:rPr>
          <w:rFonts w:ascii="Times New Roman" w:hAnsi="Times New Roman"/>
          <w:b/>
          <w:sz w:val="28"/>
          <w:szCs w:val="28"/>
        </w:rPr>
        <w:t>HIỆU TRƯỞNG TRƯỜNG CAO ĐẲNG LÝ TỰ TRỌNG TP. HỒ CHÍ MINH</w:t>
      </w:r>
    </w:p>
    <w:p w:rsidR="004B1B96" w:rsidRPr="004D35CB" w:rsidRDefault="004B1B96" w:rsidP="00835DD2">
      <w:pPr>
        <w:spacing w:before="60" w:after="60"/>
        <w:ind w:firstLine="567"/>
        <w:jc w:val="both"/>
        <w:rPr>
          <w:rFonts w:ascii="Times New Roman" w:hAnsi="Times New Roman"/>
          <w:sz w:val="26"/>
          <w:szCs w:val="26"/>
        </w:rPr>
      </w:pPr>
      <w:r w:rsidRPr="004D35CB">
        <w:rPr>
          <w:rFonts w:ascii="Times New Roman" w:hAnsi="Times New Roman"/>
          <w:sz w:val="26"/>
          <w:szCs w:val="26"/>
        </w:rPr>
        <w:t>Căn cứ Quyết định số 621/QĐ-BGD&amp;ĐT-TCCB ngày 03 tháng 02 năm 2005 của Bộ Giáo dục và Đào tạo về việc thành lập Trường Cao đẳng Kỹ thuật Lý Tự Trọng Thành phố Hồ Chí Minh;</w:t>
      </w:r>
    </w:p>
    <w:p w:rsidR="004B1B96" w:rsidRPr="004D35CB" w:rsidRDefault="004B1B96" w:rsidP="00835DD2">
      <w:pPr>
        <w:spacing w:before="60" w:after="60"/>
        <w:ind w:firstLine="567"/>
        <w:jc w:val="both"/>
        <w:rPr>
          <w:rFonts w:ascii="Times New Roman" w:hAnsi="Times New Roman"/>
          <w:sz w:val="26"/>
          <w:szCs w:val="26"/>
        </w:rPr>
      </w:pPr>
      <w:r w:rsidRPr="004D35CB">
        <w:rPr>
          <w:rFonts w:ascii="Times New Roman" w:hAnsi="Times New Roman"/>
          <w:sz w:val="26"/>
          <w:szCs w:val="26"/>
        </w:rPr>
        <w:t>Căn cứ Quyết định số 1130/QĐ-BLĐTBXH ngày 17 tháng 7 năm 2017 của Bộ Lao động - Thương binh và Xã hội về việc đổi tên Trường Cao đẳng Kỹ thuật Lý Tự Trọng Thành phố Hồ Chí Minh thành Cao đẳng Lý Tự Trọng Thành phố Hồ Chí Minh;</w:t>
      </w:r>
    </w:p>
    <w:p w:rsidR="004B1B96" w:rsidRPr="004D35CB" w:rsidRDefault="004B1B96" w:rsidP="00835DD2">
      <w:pPr>
        <w:spacing w:before="60" w:after="60"/>
        <w:ind w:firstLine="567"/>
        <w:jc w:val="both"/>
        <w:rPr>
          <w:rFonts w:ascii="Times New Roman" w:hAnsi="Times New Roman"/>
          <w:sz w:val="26"/>
          <w:szCs w:val="26"/>
        </w:rPr>
      </w:pPr>
      <w:r w:rsidRPr="004D35CB">
        <w:rPr>
          <w:rFonts w:ascii="Times New Roman" w:hAnsi="Times New Roman"/>
          <w:sz w:val="26"/>
          <w:szCs w:val="26"/>
        </w:rPr>
        <w:t>Căn cứ Thông tư số 46/2016/TT-BLĐTBXH  ngày 28 tháng 12 năm 2016 của Bộ trưởng Bộ Lao động – Thương binh và Xã hội quy định về Điều lệ trường cao đẳng;</w:t>
      </w:r>
    </w:p>
    <w:p w:rsidR="004B1B96" w:rsidRPr="004D35CB" w:rsidRDefault="004B1B96" w:rsidP="00835DD2">
      <w:pPr>
        <w:spacing w:before="60" w:after="60"/>
        <w:ind w:firstLine="567"/>
        <w:jc w:val="both"/>
        <w:rPr>
          <w:rFonts w:ascii="Times New Roman" w:hAnsi="Times New Roman"/>
          <w:sz w:val="26"/>
          <w:szCs w:val="26"/>
        </w:rPr>
      </w:pPr>
      <w:r w:rsidRPr="004D35CB">
        <w:rPr>
          <w:rFonts w:ascii="Times New Roman" w:hAnsi="Times New Roman"/>
          <w:sz w:val="26"/>
          <w:szCs w:val="26"/>
        </w:rPr>
        <w:t xml:space="preserve">Căn cứ Quyết định số 196/QĐ-LTT-TC  ngày 04 tháng 3 năm 2019 của Trường Cao đẳng Lý Tự trọng Thành phố Hồ Chí Minh về ban hành Quy chế tổ chức và hoạt động của Trường;        </w:t>
      </w:r>
    </w:p>
    <w:p w:rsidR="004B1B96" w:rsidRPr="004D35CB" w:rsidRDefault="004B1B96" w:rsidP="00835DD2">
      <w:pPr>
        <w:spacing w:before="60" w:after="60"/>
        <w:ind w:firstLine="567"/>
        <w:jc w:val="both"/>
        <w:rPr>
          <w:rFonts w:ascii="Times New Roman" w:hAnsi="Times New Roman"/>
          <w:color w:val="000000"/>
          <w:sz w:val="26"/>
          <w:szCs w:val="26"/>
        </w:rPr>
      </w:pPr>
      <w:r w:rsidRPr="004D35CB">
        <w:rPr>
          <w:rFonts w:ascii="Times New Roman" w:hAnsi="Times New Roman"/>
          <w:color w:val="000000"/>
          <w:sz w:val="26"/>
          <w:szCs w:val="26"/>
        </w:rPr>
        <w:t>Căn cứ Luật Đấu thầu số 43/2013/QH13 ngày 26 tháng 11 năm 2013 của Quốc hội nước Cộng Hòa Xã Hội Chủ Nghĩa Việt Nam;</w:t>
      </w:r>
    </w:p>
    <w:p w:rsidR="004B1B96" w:rsidRPr="004D35CB" w:rsidRDefault="004B1B96" w:rsidP="00835DD2">
      <w:pPr>
        <w:spacing w:before="60" w:after="60"/>
        <w:ind w:firstLine="567"/>
        <w:jc w:val="both"/>
        <w:rPr>
          <w:rFonts w:ascii="Times New Roman" w:hAnsi="Times New Roman"/>
          <w:color w:val="000000"/>
          <w:sz w:val="26"/>
          <w:szCs w:val="26"/>
        </w:rPr>
      </w:pPr>
      <w:r w:rsidRPr="004D35CB">
        <w:rPr>
          <w:rFonts w:ascii="Times New Roman" w:hAnsi="Times New Roman"/>
          <w:sz w:val="26"/>
          <w:szCs w:val="26"/>
        </w:rPr>
        <w:t>Căn cứ Nghị định số 63/2014/NĐ-CP ngày 26 tháng 6 năm 2014 của Thủ tướng Chính phủ quy định chi tiết thi hành một số điều của Luật Đấu thầu về lựa chọn nhà thầu;</w:t>
      </w:r>
    </w:p>
    <w:p w:rsidR="004B1B96" w:rsidRPr="004D35CB" w:rsidRDefault="004B1B96" w:rsidP="00835DD2">
      <w:pPr>
        <w:spacing w:before="60" w:after="60"/>
        <w:ind w:firstLine="567"/>
        <w:jc w:val="both"/>
        <w:rPr>
          <w:rFonts w:ascii="Times New Roman" w:hAnsi="Times New Roman"/>
          <w:color w:val="000000"/>
          <w:sz w:val="26"/>
          <w:szCs w:val="26"/>
        </w:rPr>
      </w:pPr>
      <w:r w:rsidRPr="004D35CB">
        <w:rPr>
          <w:rFonts w:ascii="Times New Roman" w:hAnsi="Times New Roman"/>
          <w:sz w:val="26"/>
          <w:szCs w:val="26"/>
        </w:rPr>
        <w:t>Căn cứ Thông tư 58/2016/TT-BTC ngày 29 tháng 3 năm 2016 của Bộ Tài chính về Quy định chi tiết việc sử dụng vốn nhà nước để mua sắm nhằm duy trì hoạt động thường xuyên của cơ quan nhà nước, đơn vị thuộc lực lượng vũ trang nhân dân, đơn vị sự nghiệp công lập, tổ chức chính trị, tổ chức chính trị - xã hội, tổ chức chính trị xã hội – nghề nghiệp, tổ chức xã hội, tổ chức xã hội – nghề nghiệp;</w:t>
      </w:r>
    </w:p>
    <w:p w:rsidR="004B1B96" w:rsidRPr="004D35CB" w:rsidRDefault="004B1B96" w:rsidP="00835DD2">
      <w:pPr>
        <w:pStyle w:val="BodyTextIndent"/>
        <w:tabs>
          <w:tab w:val="clear" w:pos="1620"/>
        </w:tabs>
        <w:spacing w:before="60" w:after="60"/>
        <w:ind w:left="0" w:firstLine="567"/>
        <w:rPr>
          <w:rFonts w:ascii="Times New Roman" w:hAnsi="Times New Roman"/>
          <w:sz w:val="26"/>
          <w:szCs w:val="26"/>
        </w:rPr>
      </w:pPr>
      <w:r w:rsidRPr="004D35CB">
        <w:rPr>
          <w:rFonts w:ascii="Times New Roman" w:hAnsi="Times New Roman"/>
          <w:sz w:val="26"/>
          <w:szCs w:val="26"/>
        </w:rPr>
        <w:t>Căn cứ vào khả năng cung cấp thuốc của các đơn vị có bảng báo giá cung cấp;</w:t>
      </w:r>
    </w:p>
    <w:p w:rsidR="004B1B96" w:rsidRPr="004D35CB" w:rsidRDefault="004B1B96" w:rsidP="00835DD2">
      <w:pPr>
        <w:spacing w:before="60" w:after="60"/>
        <w:ind w:firstLine="567"/>
        <w:jc w:val="both"/>
        <w:rPr>
          <w:rFonts w:ascii="Times New Roman" w:hAnsi="Times New Roman"/>
          <w:sz w:val="26"/>
          <w:szCs w:val="26"/>
        </w:rPr>
      </w:pPr>
      <w:r w:rsidRPr="004D35CB">
        <w:rPr>
          <w:rFonts w:ascii="Times New Roman" w:hAnsi="Times New Roman"/>
          <w:sz w:val="26"/>
          <w:szCs w:val="26"/>
        </w:rPr>
        <w:t>Theo đề nghị của Trưởng phòng Kế hoạch – Tài chính,</w:t>
      </w:r>
    </w:p>
    <w:p w:rsidR="004B1B96" w:rsidRPr="004D35CB" w:rsidRDefault="004B1B96" w:rsidP="00835DD2">
      <w:pPr>
        <w:tabs>
          <w:tab w:val="left" w:pos="4424"/>
        </w:tabs>
        <w:spacing w:before="240" w:after="240"/>
        <w:jc w:val="center"/>
        <w:rPr>
          <w:rFonts w:ascii="Times New Roman" w:hAnsi="Times New Roman"/>
          <w:b/>
          <w:bCs/>
          <w:sz w:val="26"/>
          <w:szCs w:val="26"/>
        </w:rPr>
      </w:pPr>
      <w:r w:rsidRPr="004D35CB">
        <w:rPr>
          <w:rFonts w:ascii="Times New Roman" w:hAnsi="Times New Roman"/>
          <w:b/>
          <w:bCs/>
          <w:sz w:val="26"/>
          <w:szCs w:val="26"/>
        </w:rPr>
        <w:t>QUYẾT ĐỊNH:</w:t>
      </w:r>
    </w:p>
    <w:p w:rsidR="004B1B96" w:rsidRPr="004D35CB" w:rsidRDefault="004B1B96" w:rsidP="00835DD2">
      <w:pPr>
        <w:spacing w:before="120" w:after="120"/>
        <w:ind w:firstLine="567"/>
        <w:jc w:val="both"/>
        <w:rPr>
          <w:rFonts w:ascii="Times New Roman" w:hAnsi="Times New Roman"/>
          <w:bCs/>
          <w:sz w:val="26"/>
          <w:szCs w:val="26"/>
        </w:rPr>
      </w:pPr>
      <w:r w:rsidRPr="004D35CB">
        <w:rPr>
          <w:rFonts w:ascii="Times New Roman" w:hAnsi="Times New Roman"/>
          <w:b/>
          <w:bCs/>
          <w:sz w:val="26"/>
          <w:szCs w:val="26"/>
        </w:rPr>
        <w:t xml:space="preserve">Điều 1. </w:t>
      </w:r>
      <w:r w:rsidRPr="004D35CB">
        <w:rPr>
          <w:rFonts w:ascii="Times New Roman" w:hAnsi="Times New Roman"/>
          <w:bCs/>
          <w:sz w:val="26"/>
          <w:szCs w:val="26"/>
        </w:rPr>
        <w:t>Chọn đơn vị Công ty TNHH Dược Thanh Thanh là đơn vị cung cấp thuốc  cho học sinh sinh viên.</w:t>
      </w:r>
    </w:p>
    <w:p w:rsidR="004B1B96" w:rsidRPr="004D35CB" w:rsidRDefault="004B1B96" w:rsidP="00835DD2">
      <w:pPr>
        <w:spacing w:before="120" w:after="120"/>
        <w:ind w:firstLine="567"/>
        <w:jc w:val="both"/>
        <w:rPr>
          <w:rFonts w:ascii="Times New Roman" w:hAnsi="Times New Roman"/>
          <w:bCs/>
          <w:sz w:val="26"/>
          <w:szCs w:val="26"/>
        </w:rPr>
      </w:pPr>
      <w:r w:rsidRPr="004D35CB">
        <w:rPr>
          <w:rFonts w:ascii="Times New Roman" w:hAnsi="Times New Roman"/>
          <w:bCs/>
          <w:sz w:val="26"/>
          <w:szCs w:val="26"/>
        </w:rPr>
        <w:t>Địa chỉ: 37 Hoàng Bật Đạt, Phường 15, Quận Tân Bình, Thành phố Hồ Chí Minh</w:t>
      </w:r>
      <w:r w:rsidR="00835DD2" w:rsidRPr="004D35CB">
        <w:rPr>
          <w:rFonts w:ascii="Times New Roman" w:hAnsi="Times New Roman"/>
          <w:bCs/>
          <w:sz w:val="26"/>
          <w:szCs w:val="26"/>
        </w:rPr>
        <w:t>.</w:t>
      </w:r>
    </w:p>
    <w:p w:rsidR="00835DD2" w:rsidRPr="004D35CB" w:rsidRDefault="00835DD2" w:rsidP="008C0E22">
      <w:pPr>
        <w:spacing w:before="120" w:after="120"/>
        <w:ind w:firstLine="567"/>
        <w:jc w:val="both"/>
        <w:rPr>
          <w:rFonts w:ascii="Times New Roman" w:hAnsi="Times New Roman"/>
          <w:bCs/>
          <w:sz w:val="26"/>
          <w:szCs w:val="26"/>
        </w:rPr>
      </w:pPr>
      <w:r w:rsidRPr="004D35CB">
        <w:rPr>
          <w:rFonts w:ascii="Times New Roman" w:hAnsi="Times New Roman"/>
          <w:bCs/>
          <w:sz w:val="26"/>
          <w:szCs w:val="26"/>
        </w:rPr>
        <w:t>Danh mục:</w:t>
      </w:r>
    </w:p>
    <w:tbl>
      <w:tblPr>
        <w:tblW w:w="9938" w:type="dxa"/>
        <w:tblInd w:w="93" w:type="dxa"/>
        <w:tblLook w:val="04A0" w:firstRow="1" w:lastRow="0" w:firstColumn="1" w:lastColumn="0" w:noHBand="0" w:noVBand="1"/>
      </w:tblPr>
      <w:tblGrid>
        <w:gridCol w:w="708"/>
        <w:gridCol w:w="3418"/>
        <w:gridCol w:w="1590"/>
        <w:gridCol w:w="1189"/>
        <w:gridCol w:w="1265"/>
        <w:gridCol w:w="1768"/>
      </w:tblGrid>
      <w:tr w:rsidR="004B1B96" w:rsidRPr="004D35CB" w:rsidTr="00835DD2">
        <w:trPr>
          <w:trHeight w:val="870"/>
          <w:tblHeader/>
        </w:trPr>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b/>
                <w:bCs/>
                <w:noProof w:val="0"/>
                <w:sz w:val="26"/>
                <w:szCs w:val="26"/>
              </w:rPr>
            </w:pPr>
            <w:r w:rsidRPr="004D35CB">
              <w:rPr>
                <w:rFonts w:ascii="Times New Roman" w:hAnsi="Times New Roman"/>
                <w:b/>
                <w:bCs/>
                <w:noProof w:val="0"/>
                <w:sz w:val="26"/>
                <w:szCs w:val="26"/>
              </w:rPr>
              <w:t>STT</w:t>
            </w:r>
          </w:p>
        </w:tc>
        <w:tc>
          <w:tcPr>
            <w:tcW w:w="3418" w:type="dxa"/>
            <w:tcBorders>
              <w:top w:val="single" w:sz="4" w:space="0" w:color="auto"/>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b/>
                <w:bCs/>
                <w:noProof w:val="0"/>
                <w:sz w:val="26"/>
                <w:szCs w:val="26"/>
              </w:rPr>
            </w:pPr>
            <w:r w:rsidRPr="004D35CB">
              <w:rPr>
                <w:rFonts w:ascii="Times New Roman" w:hAnsi="Times New Roman"/>
                <w:b/>
                <w:bCs/>
                <w:noProof w:val="0"/>
                <w:sz w:val="26"/>
                <w:szCs w:val="26"/>
              </w:rPr>
              <w:t>TÊN THUỐC</w:t>
            </w:r>
          </w:p>
        </w:tc>
        <w:tc>
          <w:tcPr>
            <w:tcW w:w="1590" w:type="dxa"/>
            <w:tcBorders>
              <w:top w:val="single" w:sz="4" w:space="0" w:color="auto"/>
              <w:left w:val="nil"/>
              <w:bottom w:val="single" w:sz="4" w:space="0" w:color="auto"/>
              <w:right w:val="single" w:sz="4" w:space="0" w:color="auto"/>
            </w:tcBorders>
            <w:shd w:val="clear" w:color="000000" w:fill="FFFFFF"/>
            <w:vAlign w:val="center"/>
            <w:hideMark/>
          </w:tcPr>
          <w:p w:rsidR="004B1B96" w:rsidRPr="004D35CB" w:rsidRDefault="004B1B96" w:rsidP="004B1B96">
            <w:pPr>
              <w:jc w:val="center"/>
              <w:rPr>
                <w:rFonts w:ascii="Times New Roman" w:hAnsi="Times New Roman"/>
                <w:b/>
                <w:bCs/>
                <w:noProof w:val="0"/>
                <w:sz w:val="26"/>
                <w:szCs w:val="26"/>
              </w:rPr>
            </w:pPr>
            <w:r w:rsidRPr="004D35CB">
              <w:rPr>
                <w:rFonts w:ascii="Times New Roman" w:hAnsi="Times New Roman"/>
                <w:b/>
                <w:bCs/>
                <w:noProof w:val="0"/>
                <w:sz w:val="26"/>
                <w:szCs w:val="26"/>
              </w:rPr>
              <w:t>ĐƠN VỊ TÍNH</w:t>
            </w:r>
          </w:p>
        </w:tc>
        <w:tc>
          <w:tcPr>
            <w:tcW w:w="1189" w:type="dxa"/>
            <w:tcBorders>
              <w:top w:val="single" w:sz="4" w:space="0" w:color="auto"/>
              <w:left w:val="nil"/>
              <w:bottom w:val="single" w:sz="4" w:space="0" w:color="auto"/>
              <w:right w:val="single" w:sz="4" w:space="0" w:color="auto"/>
            </w:tcBorders>
            <w:shd w:val="clear" w:color="000000" w:fill="FFFFFF"/>
            <w:vAlign w:val="center"/>
            <w:hideMark/>
          </w:tcPr>
          <w:p w:rsidR="004B1B96" w:rsidRPr="004D35CB" w:rsidRDefault="004B1B96" w:rsidP="004B1B96">
            <w:pPr>
              <w:jc w:val="center"/>
              <w:rPr>
                <w:rFonts w:ascii="Times New Roman" w:hAnsi="Times New Roman"/>
                <w:b/>
                <w:bCs/>
                <w:noProof w:val="0"/>
                <w:sz w:val="26"/>
                <w:szCs w:val="26"/>
              </w:rPr>
            </w:pPr>
            <w:r w:rsidRPr="004D35CB">
              <w:rPr>
                <w:rFonts w:ascii="Times New Roman" w:hAnsi="Times New Roman"/>
                <w:b/>
                <w:bCs/>
                <w:noProof w:val="0"/>
                <w:sz w:val="26"/>
                <w:szCs w:val="26"/>
              </w:rPr>
              <w:t>SỐ LƯỢNG NHẬP</w:t>
            </w:r>
          </w:p>
        </w:tc>
        <w:tc>
          <w:tcPr>
            <w:tcW w:w="1265" w:type="dxa"/>
            <w:tcBorders>
              <w:top w:val="single" w:sz="4" w:space="0" w:color="auto"/>
              <w:left w:val="nil"/>
              <w:bottom w:val="single" w:sz="4" w:space="0" w:color="auto"/>
              <w:right w:val="single" w:sz="4" w:space="0" w:color="auto"/>
            </w:tcBorders>
            <w:shd w:val="clear" w:color="000000" w:fill="FFFFFF"/>
            <w:vAlign w:val="center"/>
            <w:hideMark/>
          </w:tcPr>
          <w:p w:rsidR="004B1B96" w:rsidRPr="004D35CB" w:rsidRDefault="004B1B96" w:rsidP="004B1B96">
            <w:pPr>
              <w:jc w:val="center"/>
              <w:rPr>
                <w:rFonts w:ascii="Times New Roman" w:hAnsi="Times New Roman"/>
                <w:b/>
                <w:bCs/>
                <w:noProof w:val="0"/>
                <w:sz w:val="26"/>
                <w:szCs w:val="26"/>
              </w:rPr>
            </w:pPr>
            <w:r w:rsidRPr="004D35CB">
              <w:rPr>
                <w:rFonts w:ascii="Times New Roman" w:hAnsi="Times New Roman"/>
                <w:b/>
                <w:bCs/>
                <w:noProof w:val="0"/>
                <w:sz w:val="26"/>
                <w:szCs w:val="26"/>
              </w:rPr>
              <w:t>ĐƠN GIÁ</w:t>
            </w:r>
          </w:p>
        </w:tc>
        <w:tc>
          <w:tcPr>
            <w:tcW w:w="1768" w:type="dxa"/>
            <w:tcBorders>
              <w:top w:val="single" w:sz="4" w:space="0" w:color="auto"/>
              <w:left w:val="nil"/>
              <w:bottom w:val="single" w:sz="4" w:space="0" w:color="auto"/>
              <w:right w:val="single" w:sz="4" w:space="0" w:color="auto"/>
            </w:tcBorders>
            <w:shd w:val="clear" w:color="000000" w:fill="FFFFFF"/>
            <w:vAlign w:val="center"/>
            <w:hideMark/>
          </w:tcPr>
          <w:p w:rsidR="004B1B96" w:rsidRPr="004D35CB" w:rsidRDefault="004B1B96" w:rsidP="004B1B96">
            <w:pPr>
              <w:jc w:val="center"/>
              <w:rPr>
                <w:rFonts w:ascii="Times New Roman" w:hAnsi="Times New Roman"/>
                <w:b/>
                <w:bCs/>
                <w:noProof w:val="0"/>
                <w:sz w:val="26"/>
                <w:szCs w:val="26"/>
              </w:rPr>
            </w:pPr>
            <w:r w:rsidRPr="004D35CB">
              <w:rPr>
                <w:rFonts w:ascii="Times New Roman" w:hAnsi="Times New Roman"/>
                <w:b/>
                <w:bCs/>
                <w:noProof w:val="0"/>
                <w:sz w:val="26"/>
                <w:szCs w:val="26"/>
              </w:rPr>
              <w:t xml:space="preserve"> THÀNH TIỀN </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1</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KLAMENTIN</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VIEN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1000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9.920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9.920.000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lastRenderedPageBreak/>
              <w:t>2</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AMOXICILIN VI</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 NANG</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500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1.017</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508.500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3</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BERBERIN</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 NANG</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500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789</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394.500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4</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 xml:space="preserve">CARBO THREEPHARCO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 NEN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300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177</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53.100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5</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 xml:space="preserve">CEPHALEXIN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 NANG</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500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1.236</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618.000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6</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 xml:space="preserve">CETIRIZIN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 BPHIM</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500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412</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206.000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7</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CHLOPHENIRAMIN</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VIEN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2000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177</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354.000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8</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CLOTRIMAZOL</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TUYP</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29.425</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58.850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9</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DEXTROMETHORPHAN 728</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 BPHIM</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2000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518</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1.036.000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10</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 xml:space="preserve">ERYTHROMYCIN MKP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 BPHIM</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500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2.589</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1.294.500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11</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 xml:space="preserve">FERROVIT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VIÊN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500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1.350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675.000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12</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FLUOCINONIDE OINTMENT(KEMCONEN</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TUYP</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15.000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30.000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13</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 xml:space="preserve">KETOCONAZOLE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KEM</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5</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7.600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38.000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14</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CALCI D</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 BPHIM</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300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471</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141.300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15</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NATRI CLORID 0.9% 10ML</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T NMAT,MUI</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150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3.766</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564.900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16</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NATRI CLORID 0.9% DN</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CHAI</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8.500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85.000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17</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 xml:space="preserve">TETRACYCLIN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T MO</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7.100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142.000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18</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 xml:space="preserve">NIFEDIPINE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VIÊN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480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48.000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19</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OMEPRAZOLE</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VIEN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500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862</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431.000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20</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GAC Y TẾ &gt;</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GOI</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50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10.500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525.000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21</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 xml:space="preserve">BANG CUON Y TE BT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CUỘN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50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2.000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100.000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22</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VITAMIN E</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VIEN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1.324</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264.800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23</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PARACETAMOL</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 NEN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1500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294</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441.000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24</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ORESOL</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GOI</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1.295</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25.900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lastRenderedPageBreak/>
              <w:t>25</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SPASDIPYRIN</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VIEN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240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981</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235.440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26</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URGO DURABLE</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MIEMG</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2500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683</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1.707.500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27</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 xml:space="preserve">URGO SYVAL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CUON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30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20.009</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600.270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28</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VITAMIN A</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VIÊN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471</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94.200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29</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 xml:space="preserve">VITAMIN AD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 NANG</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480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589</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282.720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30</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VITAMIN B6</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 BDUONG</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500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471</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235.500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31</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 xml:space="preserve">VITAMIN C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 NEN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2500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471</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1.177.500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32</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VITAMIN PP MKP</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 BPHIM</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400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530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212.000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33</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POVIDIN 10%</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CHAI</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400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7.062</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2.824.800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34</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GÒN VIEN</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GÓI</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104.753</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104.753</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35</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CON 70 TRANG</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color w:val="000000"/>
                <w:sz w:val="26"/>
                <w:szCs w:val="26"/>
              </w:rPr>
            </w:pPr>
            <w:r w:rsidRPr="004D35CB">
              <w:rPr>
                <w:rFonts w:ascii="Times New Roman" w:hAnsi="Times New Roman"/>
                <w:noProof w:val="0"/>
                <w:color w:val="000000"/>
                <w:sz w:val="26"/>
                <w:szCs w:val="26"/>
              </w:rPr>
              <w:t>DD</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3.531</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70.620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36</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 xml:space="preserve">OXY GIA 60ML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color w:val="000000"/>
                <w:sz w:val="26"/>
                <w:szCs w:val="26"/>
              </w:rPr>
            </w:pPr>
            <w:r w:rsidRPr="004D35CB">
              <w:rPr>
                <w:rFonts w:ascii="Times New Roman" w:hAnsi="Times New Roman"/>
                <w:noProof w:val="0"/>
                <w:color w:val="000000"/>
                <w:sz w:val="26"/>
                <w:szCs w:val="26"/>
              </w:rPr>
              <w:t>DD</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2.354</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47.080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37</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 xml:space="preserve">DẦU MÙ U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color w:val="000000"/>
                <w:sz w:val="26"/>
                <w:szCs w:val="26"/>
              </w:rPr>
            </w:pPr>
            <w:r w:rsidRPr="004D35CB">
              <w:rPr>
                <w:rFonts w:ascii="Times New Roman" w:hAnsi="Times New Roman"/>
                <w:noProof w:val="0"/>
                <w:color w:val="000000"/>
                <w:sz w:val="26"/>
                <w:szCs w:val="26"/>
              </w:rPr>
              <w:t>CHAI</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6.474</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129.480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38</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ALBENDAZOLE</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color w:val="000000"/>
                <w:sz w:val="26"/>
                <w:szCs w:val="26"/>
              </w:rPr>
            </w:pPr>
            <w:r w:rsidRPr="004D35CB">
              <w:rPr>
                <w:rFonts w:ascii="Times New Roman" w:hAnsi="Times New Roman"/>
                <w:noProof w:val="0"/>
                <w:color w:val="000000"/>
                <w:sz w:val="26"/>
                <w:szCs w:val="26"/>
              </w:rPr>
              <w:t>VIEN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400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5.885</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2.354.000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39</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KHAU TRANG 3 LOP</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color w:val="000000"/>
                <w:sz w:val="26"/>
                <w:szCs w:val="26"/>
              </w:rPr>
            </w:pPr>
            <w:r w:rsidRPr="004D35CB">
              <w:rPr>
                <w:rFonts w:ascii="Times New Roman" w:hAnsi="Times New Roman"/>
                <w:noProof w:val="0"/>
                <w:color w:val="000000"/>
                <w:sz w:val="26"/>
                <w:szCs w:val="26"/>
              </w:rPr>
              <w:t>HOP</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70.620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706.200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40</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 xml:space="preserve">AIR-X (MAU XANH)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 NHAI</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400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1.295</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518.000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41</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ALAXAN</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VIEN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1.300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260.000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42</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 xml:space="preserve">ALPHACHYMOTRYPSIN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 NEN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2000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478</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956.000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43</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 xml:space="preserve">BISOLVON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 NEN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90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2.943</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264.870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44</w:t>
            </w:r>
          </w:p>
        </w:tc>
        <w:tc>
          <w:tcPr>
            <w:tcW w:w="3418" w:type="dxa"/>
            <w:tcBorders>
              <w:top w:val="nil"/>
              <w:left w:val="nil"/>
              <w:bottom w:val="single" w:sz="4" w:space="0" w:color="auto"/>
              <w:right w:val="single" w:sz="4" w:space="0" w:color="auto"/>
            </w:tcBorders>
            <w:shd w:val="clear" w:color="000000" w:fill="FFFFFF"/>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CLORAXIN 0.4%</w:t>
            </w:r>
          </w:p>
        </w:tc>
        <w:tc>
          <w:tcPr>
            <w:tcW w:w="1590" w:type="dxa"/>
            <w:tcBorders>
              <w:top w:val="nil"/>
              <w:left w:val="nil"/>
              <w:bottom w:val="single" w:sz="4" w:space="0" w:color="auto"/>
              <w:right w:val="single" w:sz="4" w:space="0" w:color="auto"/>
            </w:tcBorders>
            <w:shd w:val="clear" w:color="000000" w:fill="FFFFFF"/>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T NMAT</w:t>
            </w:r>
          </w:p>
        </w:tc>
        <w:tc>
          <w:tcPr>
            <w:tcW w:w="1189" w:type="dxa"/>
            <w:tcBorders>
              <w:top w:val="nil"/>
              <w:left w:val="nil"/>
              <w:bottom w:val="single" w:sz="4" w:space="0" w:color="auto"/>
              <w:right w:val="single" w:sz="4" w:space="0" w:color="auto"/>
            </w:tcBorders>
            <w:shd w:val="clear" w:color="000000" w:fill="FFFFFF"/>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6.229</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124.580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45</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DAU PHAT LINH TS</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DD</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60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15.301</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918.060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46</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 xml:space="preserve">EFFERALGAN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color w:val="000000"/>
                <w:sz w:val="26"/>
                <w:szCs w:val="26"/>
              </w:rPr>
            </w:pPr>
            <w:r w:rsidRPr="004D35CB">
              <w:rPr>
                <w:rFonts w:ascii="Times New Roman" w:hAnsi="Times New Roman"/>
                <w:noProof w:val="0"/>
                <w:color w:val="000000"/>
                <w:sz w:val="26"/>
                <w:szCs w:val="26"/>
              </w:rPr>
              <w:t>V SUI</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240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3.605</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865.200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47</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 xml:space="preserve">EUGICA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 NANG</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2500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706</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1.765.000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48</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 xml:space="preserve">TOPRALSIN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 NANG</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240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883</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211.920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lastRenderedPageBreak/>
              <w:t>49</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 xml:space="preserve">FARZINCOL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V NEN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500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942</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471.000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50</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 xml:space="preserve">CALCIUM CORBIERE </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DD UONG</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500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6.238</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3.119.000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51</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GENTRISONE</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color w:val="000000"/>
                <w:sz w:val="26"/>
                <w:szCs w:val="26"/>
              </w:rPr>
            </w:pPr>
            <w:r w:rsidRPr="004D35CB">
              <w:rPr>
                <w:rFonts w:ascii="Times New Roman" w:hAnsi="Times New Roman"/>
                <w:noProof w:val="0"/>
                <w:color w:val="000000"/>
                <w:sz w:val="26"/>
                <w:szCs w:val="26"/>
              </w:rPr>
              <w:t>TUYP</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17.500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350.000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52</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ACYCLOVIR STADA CR</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color w:val="000000"/>
                <w:sz w:val="26"/>
                <w:szCs w:val="26"/>
              </w:rPr>
            </w:pPr>
            <w:r w:rsidRPr="004D35CB">
              <w:rPr>
                <w:rFonts w:ascii="Times New Roman" w:hAnsi="Times New Roman"/>
                <w:noProof w:val="0"/>
                <w:color w:val="000000"/>
                <w:sz w:val="26"/>
                <w:szCs w:val="26"/>
              </w:rPr>
              <w:t>POMADE</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5</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29.425</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147.125</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53</w:t>
            </w:r>
          </w:p>
        </w:tc>
        <w:tc>
          <w:tcPr>
            <w:tcW w:w="3418" w:type="dxa"/>
            <w:tcBorders>
              <w:top w:val="nil"/>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LORATADINE</w:t>
            </w:r>
          </w:p>
        </w:tc>
        <w:tc>
          <w:tcPr>
            <w:tcW w:w="1590" w:type="dxa"/>
            <w:tcBorders>
              <w:top w:val="nil"/>
              <w:left w:val="nil"/>
              <w:bottom w:val="nil"/>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color w:val="000000"/>
                <w:sz w:val="26"/>
                <w:szCs w:val="26"/>
              </w:rPr>
            </w:pPr>
            <w:r w:rsidRPr="004D35CB">
              <w:rPr>
                <w:rFonts w:ascii="Times New Roman" w:hAnsi="Times New Roman"/>
                <w:noProof w:val="0"/>
                <w:color w:val="000000"/>
                <w:sz w:val="26"/>
                <w:szCs w:val="26"/>
              </w:rPr>
              <w:t>V NEN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400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412</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164.800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54</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MOBIC</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color w:val="000000"/>
                <w:sz w:val="26"/>
                <w:szCs w:val="26"/>
              </w:rPr>
            </w:pPr>
            <w:r w:rsidRPr="004D35CB">
              <w:rPr>
                <w:rFonts w:ascii="Times New Roman" w:hAnsi="Times New Roman"/>
                <w:noProof w:val="0"/>
                <w:color w:val="000000"/>
                <w:sz w:val="26"/>
                <w:szCs w:val="26"/>
              </w:rPr>
              <w:t>VIEN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40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12.359</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494.360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55</w:t>
            </w:r>
          </w:p>
        </w:tc>
        <w:tc>
          <w:tcPr>
            <w:tcW w:w="3418" w:type="dxa"/>
            <w:tcBorders>
              <w:top w:val="single" w:sz="4" w:space="0" w:color="auto"/>
              <w:left w:val="nil"/>
              <w:bottom w:val="nil"/>
              <w:right w:val="single" w:sz="4" w:space="0" w:color="auto"/>
            </w:tcBorders>
            <w:shd w:val="clear" w:color="000000" w:fill="FFFFFF"/>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DECONTRACTYL</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color w:val="000000"/>
                <w:sz w:val="26"/>
                <w:szCs w:val="26"/>
              </w:rPr>
            </w:pPr>
            <w:r w:rsidRPr="004D35CB">
              <w:rPr>
                <w:rFonts w:ascii="Times New Roman" w:hAnsi="Times New Roman"/>
                <w:noProof w:val="0"/>
                <w:color w:val="000000"/>
                <w:sz w:val="26"/>
                <w:szCs w:val="26"/>
              </w:rPr>
              <w:t>V BPHIM</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240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1.153</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276.720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56</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 xml:space="preserve">PHOSPHALUGEL </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color w:val="000000"/>
                <w:sz w:val="26"/>
                <w:szCs w:val="26"/>
              </w:rPr>
            </w:pPr>
            <w:r w:rsidRPr="004D35CB">
              <w:rPr>
                <w:rFonts w:ascii="Times New Roman" w:hAnsi="Times New Roman"/>
                <w:noProof w:val="0"/>
                <w:color w:val="000000"/>
                <w:sz w:val="26"/>
                <w:szCs w:val="26"/>
              </w:rPr>
              <w:t>HD UONG</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130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4.980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647.400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57</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 xml:space="preserve">MOTILIUM-M </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color w:val="000000"/>
                <w:sz w:val="26"/>
                <w:szCs w:val="26"/>
              </w:rPr>
            </w:pPr>
            <w:r w:rsidRPr="004D35CB">
              <w:rPr>
                <w:rFonts w:ascii="Times New Roman" w:hAnsi="Times New Roman"/>
                <w:noProof w:val="0"/>
                <w:color w:val="000000"/>
                <w:sz w:val="26"/>
                <w:szCs w:val="26"/>
              </w:rPr>
              <w:t>V NEN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2.589</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258.900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58</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 xml:space="preserve">BAR &lt; </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color w:val="000000"/>
                <w:sz w:val="26"/>
                <w:szCs w:val="26"/>
              </w:rPr>
            </w:pPr>
            <w:r w:rsidRPr="004D35CB">
              <w:rPr>
                <w:rFonts w:ascii="Times New Roman" w:hAnsi="Times New Roman"/>
                <w:noProof w:val="0"/>
                <w:color w:val="000000"/>
                <w:sz w:val="26"/>
                <w:szCs w:val="26"/>
              </w:rPr>
              <w:t>V BDUONG</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1200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432</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518.400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59</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PREDNISOLON</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color w:val="000000"/>
                <w:sz w:val="26"/>
                <w:szCs w:val="26"/>
              </w:rPr>
            </w:pPr>
            <w:r w:rsidRPr="004D35CB">
              <w:rPr>
                <w:rFonts w:ascii="Times New Roman" w:hAnsi="Times New Roman"/>
                <w:noProof w:val="0"/>
                <w:color w:val="000000"/>
                <w:sz w:val="26"/>
                <w:szCs w:val="26"/>
              </w:rPr>
              <w:t>VIEN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1000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471</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471.000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60</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 xml:space="preserve">RHINEX 0.05% </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color w:val="000000"/>
                <w:sz w:val="26"/>
                <w:szCs w:val="26"/>
              </w:rPr>
            </w:pPr>
            <w:r w:rsidRPr="004D35CB">
              <w:rPr>
                <w:rFonts w:ascii="Times New Roman" w:hAnsi="Times New Roman"/>
                <w:noProof w:val="0"/>
                <w:color w:val="000000"/>
                <w:sz w:val="26"/>
                <w:szCs w:val="26"/>
              </w:rPr>
              <w:t>T NMUI</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6.238</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124.760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61</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 xml:space="preserve">SALONPAS XỊT </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color w:val="000000"/>
                <w:sz w:val="26"/>
                <w:szCs w:val="26"/>
              </w:rPr>
            </w:pPr>
            <w:r w:rsidRPr="004D35CB">
              <w:rPr>
                <w:rFonts w:ascii="Times New Roman" w:hAnsi="Times New Roman"/>
                <w:noProof w:val="0"/>
                <w:color w:val="000000"/>
                <w:sz w:val="26"/>
                <w:szCs w:val="26"/>
              </w:rPr>
              <w:t>CHAI</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5</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175.962</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879.810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62</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 xml:space="preserve">SALONPAS 6.5CMX4.2CM </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HOP&lt;</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14.713</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294.260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63</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SALONSIP</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MIENG</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176.550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353.100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64</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ANTIBIO  PRO</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COM</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5.650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1.130.000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65</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 xml:space="preserve">NO-SPA </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V NEN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1.177</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235.400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66</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 xml:space="preserve">SMECTA </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BOT</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60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4.500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270.000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67</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FEXOSTAD</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VIEN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50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7.651</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382.550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68</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 xml:space="preserve">TIFFY DEY </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V NEN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1000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1.200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1.200.000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69</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NEW AMEFLU DAY + C</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V NEN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500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1.356</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678.000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70</w:t>
            </w:r>
          </w:p>
        </w:tc>
        <w:tc>
          <w:tcPr>
            <w:tcW w:w="3418" w:type="dxa"/>
            <w:tcBorders>
              <w:top w:val="single" w:sz="4" w:space="0" w:color="auto"/>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 xml:space="preserve">EUGICA </w:t>
            </w:r>
          </w:p>
        </w:tc>
        <w:tc>
          <w:tcPr>
            <w:tcW w:w="1590" w:type="dxa"/>
            <w:tcBorders>
              <w:top w:val="single" w:sz="4" w:space="0" w:color="auto"/>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sz w:val="26"/>
                <w:szCs w:val="26"/>
              </w:rPr>
            </w:pPr>
            <w:r w:rsidRPr="004D35CB">
              <w:rPr>
                <w:rFonts w:ascii="Times New Roman" w:hAnsi="Times New Roman"/>
                <w:noProof w:val="0"/>
                <w:sz w:val="26"/>
                <w:szCs w:val="26"/>
              </w:rPr>
              <w:t>V NGẬM</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500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800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400.000</w:t>
            </w:r>
          </w:p>
        </w:tc>
      </w:tr>
      <w:tr w:rsidR="004B1B96" w:rsidRPr="004D35CB" w:rsidTr="004D35CB">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71</w:t>
            </w:r>
          </w:p>
        </w:tc>
        <w:tc>
          <w:tcPr>
            <w:tcW w:w="341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UPSA-C</w:t>
            </w:r>
          </w:p>
        </w:tc>
        <w:tc>
          <w:tcPr>
            <w:tcW w:w="1590"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V SUI</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300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4.473</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1.341.900</w:t>
            </w:r>
          </w:p>
        </w:tc>
      </w:tr>
      <w:tr w:rsidR="004B1B96" w:rsidRPr="004D35CB" w:rsidTr="004D35CB">
        <w:trPr>
          <w:trHeight w:val="540"/>
        </w:trPr>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72</w:t>
            </w:r>
          </w:p>
        </w:tc>
        <w:tc>
          <w:tcPr>
            <w:tcW w:w="3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 xml:space="preserve">TANAKAN </w:t>
            </w:r>
          </w:p>
        </w:tc>
        <w:tc>
          <w:tcPr>
            <w:tcW w:w="15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V NEN</w:t>
            </w:r>
          </w:p>
        </w:tc>
        <w:tc>
          <w:tcPr>
            <w:tcW w:w="118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90</w:t>
            </w:r>
          </w:p>
        </w:tc>
        <w:tc>
          <w:tcPr>
            <w:tcW w:w="126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5.222</w:t>
            </w:r>
          </w:p>
        </w:tc>
        <w:tc>
          <w:tcPr>
            <w:tcW w:w="17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469.980</w:t>
            </w:r>
          </w:p>
        </w:tc>
      </w:tr>
      <w:tr w:rsidR="004B1B96" w:rsidRPr="004D35CB" w:rsidTr="004D35CB">
        <w:trPr>
          <w:trHeight w:val="540"/>
        </w:trPr>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lastRenderedPageBreak/>
              <w:t>73</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MAGNESI-B6</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VIEN</w:t>
            </w:r>
          </w:p>
        </w:tc>
        <w:tc>
          <w:tcPr>
            <w:tcW w:w="1189" w:type="dxa"/>
            <w:tcBorders>
              <w:top w:val="single" w:sz="4" w:space="0" w:color="auto"/>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1000</w:t>
            </w:r>
          </w:p>
        </w:tc>
        <w:tc>
          <w:tcPr>
            <w:tcW w:w="1265" w:type="dxa"/>
            <w:tcBorders>
              <w:top w:val="single" w:sz="4" w:space="0" w:color="auto"/>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259</w:t>
            </w:r>
          </w:p>
        </w:tc>
        <w:tc>
          <w:tcPr>
            <w:tcW w:w="1768" w:type="dxa"/>
            <w:tcBorders>
              <w:top w:val="single" w:sz="4" w:space="0" w:color="auto"/>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259.000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74</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VITAMIN B1-B6-B12 MKP 726</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V BPHIM</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1000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550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550.000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75</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 xml:space="preserve">CATAFLAM 25 </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V BDUONG</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4.739</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473.900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76</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PANADOL</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V NEN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600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990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594.000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77</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 xml:space="preserve">DUPHALAC </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GOI</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5.850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117.000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78</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 xml:space="preserve">BENZUT </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VIÊN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200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3.400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680.000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79</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STREPSIL COOL</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VIEN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400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1.935</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774.000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80</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 xml:space="preserve">NAUTAMINE </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VIEN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3.500</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350.000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81</w:t>
            </w:r>
          </w:p>
        </w:tc>
        <w:tc>
          <w:tcPr>
            <w:tcW w:w="3418"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 xml:space="preserve">DOMITAZOLE </w:t>
            </w:r>
          </w:p>
        </w:tc>
        <w:tc>
          <w:tcPr>
            <w:tcW w:w="1590" w:type="dxa"/>
            <w:tcBorders>
              <w:top w:val="single" w:sz="4" w:space="0" w:color="auto"/>
              <w:left w:val="nil"/>
              <w:bottom w:val="nil"/>
              <w:right w:val="single" w:sz="4" w:space="0" w:color="auto"/>
            </w:tcBorders>
            <w:shd w:val="clear" w:color="000000" w:fill="FFFFFF"/>
            <w:noWrap/>
            <w:vAlign w:val="center"/>
            <w:hideMark/>
          </w:tcPr>
          <w:p w:rsidR="004B1B96" w:rsidRPr="004D35CB" w:rsidRDefault="004B1B96" w:rsidP="004B1B96">
            <w:pPr>
              <w:rPr>
                <w:rFonts w:ascii="Times New Roman" w:hAnsi="Times New Roman"/>
                <w:noProof w:val="0"/>
                <w:color w:val="000000"/>
                <w:sz w:val="26"/>
                <w:szCs w:val="26"/>
              </w:rPr>
            </w:pPr>
            <w:r w:rsidRPr="004D35CB">
              <w:rPr>
                <w:rFonts w:ascii="Times New Roman" w:hAnsi="Times New Roman"/>
                <w:noProof w:val="0"/>
                <w:color w:val="000000"/>
                <w:sz w:val="26"/>
                <w:szCs w:val="26"/>
              </w:rPr>
              <w:t>VIEN</w:t>
            </w:r>
          </w:p>
        </w:tc>
        <w:tc>
          <w:tcPr>
            <w:tcW w:w="1189"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100</w:t>
            </w:r>
          </w:p>
        </w:tc>
        <w:tc>
          <w:tcPr>
            <w:tcW w:w="1265"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sz w:val="26"/>
                <w:szCs w:val="26"/>
              </w:rPr>
            </w:pPr>
            <w:r w:rsidRPr="004D35CB">
              <w:rPr>
                <w:rFonts w:ascii="Times New Roman" w:hAnsi="Times New Roman"/>
                <w:noProof w:val="0"/>
                <w:sz w:val="26"/>
                <w:szCs w:val="26"/>
              </w:rPr>
              <w:t>1.577</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right"/>
              <w:rPr>
                <w:rFonts w:ascii="Times New Roman" w:hAnsi="Times New Roman"/>
                <w:noProof w:val="0"/>
                <w:color w:val="000000"/>
                <w:sz w:val="26"/>
                <w:szCs w:val="26"/>
              </w:rPr>
            </w:pPr>
            <w:r w:rsidRPr="004D35CB">
              <w:rPr>
                <w:rFonts w:ascii="Times New Roman" w:hAnsi="Times New Roman"/>
                <w:noProof w:val="0"/>
                <w:color w:val="000000"/>
                <w:sz w:val="26"/>
                <w:szCs w:val="26"/>
              </w:rPr>
              <w:t>157.700</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 </w:t>
            </w:r>
          </w:p>
        </w:tc>
        <w:tc>
          <w:tcPr>
            <w:tcW w:w="7462" w:type="dxa"/>
            <w:gridSpan w:val="4"/>
            <w:tcBorders>
              <w:top w:val="single" w:sz="4" w:space="0" w:color="auto"/>
              <w:left w:val="nil"/>
              <w:bottom w:val="single" w:sz="4" w:space="0" w:color="auto"/>
              <w:right w:val="single" w:sz="4" w:space="0" w:color="000000"/>
            </w:tcBorders>
            <w:shd w:val="clear" w:color="000000" w:fill="FFFFFF"/>
            <w:noWrap/>
            <w:vAlign w:val="center"/>
            <w:hideMark/>
          </w:tcPr>
          <w:p w:rsidR="004B1B96" w:rsidRPr="004D35CB" w:rsidRDefault="004B1B96" w:rsidP="004B1B96">
            <w:pPr>
              <w:rPr>
                <w:rFonts w:ascii="Times New Roman" w:hAnsi="Times New Roman"/>
                <w:b/>
                <w:bCs/>
                <w:noProof w:val="0"/>
                <w:color w:val="000000"/>
                <w:sz w:val="26"/>
                <w:szCs w:val="26"/>
              </w:rPr>
            </w:pPr>
            <w:r w:rsidRPr="004D35CB">
              <w:rPr>
                <w:rFonts w:ascii="Times New Roman" w:hAnsi="Times New Roman"/>
                <w:b/>
                <w:bCs/>
                <w:noProof w:val="0"/>
                <w:color w:val="000000"/>
                <w:sz w:val="26"/>
                <w:szCs w:val="26"/>
              </w:rPr>
              <w:t>TỔNG SỐ TIỀN</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b/>
                <w:bCs/>
                <w:noProof w:val="0"/>
                <w:sz w:val="26"/>
                <w:szCs w:val="26"/>
              </w:rPr>
            </w:pPr>
            <w:r w:rsidRPr="004D35CB">
              <w:rPr>
                <w:rFonts w:ascii="Times New Roman" w:hAnsi="Times New Roman"/>
                <w:b/>
                <w:bCs/>
                <w:noProof w:val="0"/>
                <w:sz w:val="26"/>
                <w:szCs w:val="26"/>
              </w:rPr>
              <w:t xml:space="preserve">  53.255.108 </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 </w:t>
            </w:r>
          </w:p>
        </w:tc>
        <w:tc>
          <w:tcPr>
            <w:tcW w:w="7462" w:type="dxa"/>
            <w:gridSpan w:val="4"/>
            <w:tcBorders>
              <w:top w:val="single" w:sz="4" w:space="0" w:color="auto"/>
              <w:left w:val="nil"/>
              <w:bottom w:val="single" w:sz="4" w:space="0" w:color="auto"/>
              <w:right w:val="single" w:sz="4" w:space="0" w:color="000000"/>
            </w:tcBorders>
            <w:shd w:val="clear" w:color="000000" w:fill="FFFFFF"/>
            <w:noWrap/>
            <w:vAlign w:val="center"/>
            <w:hideMark/>
          </w:tcPr>
          <w:p w:rsidR="004B1B96" w:rsidRPr="004D35CB" w:rsidRDefault="004B1B96" w:rsidP="004B1B96">
            <w:pPr>
              <w:rPr>
                <w:rFonts w:ascii="Times New Roman" w:hAnsi="Times New Roman"/>
                <w:b/>
                <w:bCs/>
                <w:noProof w:val="0"/>
                <w:color w:val="000000"/>
                <w:sz w:val="26"/>
                <w:szCs w:val="26"/>
              </w:rPr>
            </w:pPr>
            <w:r w:rsidRPr="004D35CB">
              <w:rPr>
                <w:rFonts w:ascii="Times New Roman" w:hAnsi="Times New Roman"/>
                <w:b/>
                <w:bCs/>
                <w:noProof w:val="0"/>
                <w:color w:val="000000"/>
                <w:sz w:val="26"/>
                <w:szCs w:val="26"/>
              </w:rPr>
              <w:t>THUẾ GTGT 5%</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b/>
                <w:bCs/>
                <w:noProof w:val="0"/>
                <w:sz w:val="26"/>
                <w:szCs w:val="26"/>
              </w:rPr>
            </w:pPr>
            <w:r w:rsidRPr="004D35CB">
              <w:rPr>
                <w:rFonts w:ascii="Times New Roman" w:hAnsi="Times New Roman"/>
                <w:b/>
                <w:bCs/>
                <w:noProof w:val="0"/>
                <w:sz w:val="26"/>
                <w:szCs w:val="26"/>
              </w:rPr>
              <w:t xml:space="preserve">    2.662.755 </w:t>
            </w:r>
          </w:p>
        </w:tc>
      </w:tr>
      <w:tr w:rsidR="004B1B96" w:rsidRPr="004D35CB" w:rsidTr="00835DD2">
        <w:trPr>
          <w:trHeight w:val="54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noProof w:val="0"/>
                <w:sz w:val="26"/>
                <w:szCs w:val="26"/>
              </w:rPr>
            </w:pPr>
            <w:r w:rsidRPr="004D35CB">
              <w:rPr>
                <w:rFonts w:ascii="Times New Roman" w:hAnsi="Times New Roman"/>
                <w:noProof w:val="0"/>
                <w:sz w:val="26"/>
                <w:szCs w:val="26"/>
              </w:rPr>
              <w:t> </w:t>
            </w:r>
          </w:p>
        </w:tc>
        <w:tc>
          <w:tcPr>
            <w:tcW w:w="7462" w:type="dxa"/>
            <w:gridSpan w:val="4"/>
            <w:tcBorders>
              <w:top w:val="single" w:sz="4" w:space="0" w:color="auto"/>
              <w:left w:val="nil"/>
              <w:bottom w:val="single" w:sz="4" w:space="0" w:color="auto"/>
              <w:right w:val="single" w:sz="4" w:space="0" w:color="000000"/>
            </w:tcBorders>
            <w:shd w:val="clear" w:color="000000" w:fill="FFFFFF"/>
            <w:noWrap/>
            <w:vAlign w:val="center"/>
            <w:hideMark/>
          </w:tcPr>
          <w:p w:rsidR="004B1B96" w:rsidRPr="004D35CB" w:rsidRDefault="004B1B96" w:rsidP="004B1B96">
            <w:pPr>
              <w:rPr>
                <w:rFonts w:ascii="Times New Roman" w:hAnsi="Times New Roman"/>
                <w:b/>
                <w:bCs/>
                <w:noProof w:val="0"/>
                <w:sz w:val="26"/>
                <w:szCs w:val="26"/>
              </w:rPr>
            </w:pPr>
            <w:r w:rsidRPr="004D35CB">
              <w:rPr>
                <w:rFonts w:ascii="Times New Roman" w:hAnsi="Times New Roman"/>
                <w:b/>
                <w:bCs/>
                <w:noProof w:val="0"/>
                <w:sz w:val="26"/>
                <w:szCs w:val="26"/>
              </w:rPr>
              <w:t>TỔNG SỐ TIỀN THANH TOÁN</w:t>
            </w:r>
          </w:p>
        </w:tc>
        <w:tc>
          <w:tcPr>
            <w:tcW w:w="1768" w:type="dxa"/>
            <w:tcBorders>
              <w:top w:val="nil"/>
              <w:left w:val="nil"/>
              <w:bottom w:val="single" w:sz="4" w:space="0" w:color="auto"/>
              <w:right w:val="single" w:sz="4" w:space="0" w:color="auto"/>
            </w:tcBorders>
            <w:shd w:val="clear" w:color="000000" w:fill="FFFFFF"/>
            <w:noWrap/>
            <w:vAlign w:val="center"/>
            <w:hideMark/>
          </w:tcPr>
          <w:p w:rsidR="004B1B96" w:rsidRPr="004D35CB" w:rsidRDefault="004B1B96" w:rsidP="004B1B96">
            <w:pPr>
              <w:jc w:val="center"/>
              <w:rPr>
                <w:rFonts w:ascii="Times New Roman" w:hAnsi="Times New Roman"/>
                <w:b/>
                <w:bCs/>
                <w:noProof w:val="0"/>
                <w:sz w:val="26"/>
                <w:szCs w:val="26"/>
              </w:rPr>
            </w:pPr>
            <w:r w:rsidRPr="004D35CB">
              <w:rPr>
                <w:rFonts w:ascii="Times New Roman" w:hAnsi="Times New Roman"/>
                <w:b/>
                <w:bCs/>
                <w:noProof w:val="0"/>
                <w:sz w:val="26"/>
                <w:szCs w:val="26"/>
              </w:rPr>
              <w:t xml:space="preserve">  55.917.863 </w:t>
            </w:r>
          </w:p>
        </w:tc>
      </w:tr>
    </w:tbl>
    <w:p w:rsidR="004D35CB" w:rsidRPr="004D35CB" w:rsidRDefault="004D35CB" w:rsidP="008C0E22">
      <w:pPr>
        <w:spacing w:before="120" w:after="120"/>
        <w:ind w:firstLine="567"/>
        <w:jc w:val="both"/>
        <w:rPr>
          <w:rFonts w:ascii="Times New Roman" w:hAnsi="Times New Roman"/>
          <w:sz w:val="26"/>
          <w:szCs w:val="26"/>
        </w:rPr>
      </w:pPr>
      <w:r w:rsidRPr="004D35CB">
        <w:rPr>
          <w:rFonts w:ascii="Times New Roman" w:hAnsi="Times New Roman"/>
          <w:sz w:val="26"/>
          <w:szCs w:val="26"/>
        </w:rPr>
        <w:t xml:space="preserve">Giá trị hợp đồng: </w:t>
      </w:r>
      <w:r w:rsidRPr="004D35CB">
        <w:rPr>
          <w:rFonts w:ascii="Times New Roman" w:hAnsi="Times New Roman"/>
          <w:b/>
          <w:sz w:val="26"/>
          <w:szCs w:val="26"/>
        </w:rPr>
        <w:t>55.917.863 đồng</w:t>
      </w:r>
      <w:r w:rsidRPr="004D35CB">
        <w:rPr>
          <w:rFonts w:ascii="Times New Roman" w:hAnsi="Times New Roman"/>
          <w:sz w:val="26"/>
          <w:szCs w:val="26"/>
        </w:rPr>
        <w:t xml:space="preserve"> (Bằng chữ: Năm mươi lăm triệu chín trăm mười bảy nghìn tám trăm sáu mươi ba đồng). Đã bao gồm thuế GTGT và chi phí vận chuyển.</w:t>
      </w:r>
    </w:p>
    <w:p w:rsidR="004D35CB" w:rsidRPr="004D35CB" w:rsidRDefault="004D35CB" w:rsidP="008C0E22">
      <w:pPr>
        <w:tabs>
          <w:tab w:val="left" w:pos="606"/>
          <w:tab w:val="left" w:pos="1701"/>
        </w:tabs>
        <w:spacing w:before="120" w:after="120"/>
        <w:ind w:firstLine="567"/>
        <w:jc w:val="both"/>
        <w:rPr>
          <w:rFonts w:ascii="Times New Roman" w:hAnsi="Times New Roman"/>
          <w:sz w:val="26"/>
          <w:szCs w:val="26"/>
        </w:rPr>
      </w:pPr>
      <w:r w:rsidRPr="004D35CB">
        <w:rPr>
          <w:rFonts w:ascii="Times New Roman" w:hAnsi="Times New Roman"/>
          <w:sz w:val="26"/>
          <w:szCs w:val="26"/>
        </w:rPr>
        <w:t>Loại hợp đồng: Hợp đồng trọn gói.</w:t>
      </w:r>
    </w:p>
    <w:p w:rsidR="004D35CB" w:rsidRPr="004D35CB" w:rsidRDefault="004D35CB" w:rsidP="008C0E22">
      <w:pPr>
        <w:tabs>
          <w:tab w:val="left" w:pos="606"/>
          <w:tab w:val="left" w:pos="1701"/>
        </w:tabs>
        <w:spacing w:before="120" w:after="120"/>
        <w:ind w:firstLine="567"/>
        <w:jc w:val="both"/>
        <w:rPr>
          <w:rFonts w:ascii="Times New Roman" w:hAnsi="Times New Roman"/>
          <w:sz w:val="26"/>
          <w:szCs w:val="26"/>
        </w:rPr>
      </w:pPr>
      <w:r w:rsidRPr="004D35CB">
        <w:rPr>
          <w:rFonts w:ascii="Times New Roman" w:hAnsi="Times New Roman"/>
          <w:sz w:val="26"/>
          <w:szCs w:val="26"/>
        </w:rPr>
        <w:t>Thời gian thực hiện hợp đồng: 7 ngày.</w:t>
      </w:r>
    </w:p>
    <w:p w:rsidR="004D35CB" w:rsidRPr="004D35CB" w:rsidRDefault="004D35CB" w:rsidP="008C0E22">
      <w:pPr>
        <w:tabs>
          <w:tab w:val="left" w:pos="606"/>
          <w:tab w:val="left" w:pos="1701"/>
        </w:tabs>
        <w:spacing w:before="120" w:after="120"/>
        <w:ind w:firstLine="567"/>
        <w:jc w:val="both"/>
        <w:rPr>
          <w:rFonts w:ascii="Times New Roman" w:hAnsi="Times New Roman"/>
          <w:sz w:val="26"/>
          <w:szCs w:val="26"/>
        </w:rPr>
      </w:pPr>
      <w:r w:rsidRPr="004D35CB">
        <w:rPr>
          <w:rFonts w:ascii="Times New Roman" w:hAnsi="Times New Roman"/>
          <w:sz w:val="26"/>
          <w:szCs w:val="26"/>
        </w:rPr>
        <w:t>Nguồn: Tiền gửi khác (kinh phí chăm sóc sức khỏe ban đầu cho học sinh sinh viên).</w:t>
      </w:r>
    </w:p>
    <w:p w:rsidR="004D35CB" w:rsidRPr="004D35CB" w:rsidRDefault="004D35CB" w:rsidP="008C0E22">
      <w:pPr>
        <w:tabs>
          <w:tab w:val="left" w:pos="606"/>
        </w:tabs>
        <w:spacing w:before="120" w:after="120"/>
        <w:ind w:firstLine="567"/>
        <w:jc w:val="both"/>
        <w:rPr>
          <w:rFonts w:ascii="Times New Roman" w:hAnsi="Times New Roman"/>
          <w:sz w:val="26"/>
          <w:szCs w:val="26"/>
        </w:rPr>
      </w:pPr>
      <w:r w:rsidRPr="004D35CB">
        <w:rPr>
          <w:rFonts w:ascii="Times New Roman" w:hAnsi="Times New Roman"/>
          <w:b/>
          <w:bCs/>
          <w:sz w:val="26"/>
          <w:szCs w:val="26"/>
        </w:rPr>
        <w:t>Điều 2.</w:t>
      </w:r>
      <w:r w:rsidRPr="004D35CB">
        <w:rPr>
          <w:rFonts w:ascii="Times New Roman" w:hAnsi="Times New Roman"/>
          <w:sz w:val="26"/>
          <w:szCs w:val="26"/>
        </w:rPr>
        <w:t xml:space="preserve"> Quyết định này có hiệu lực kể từ ngày ký.</w:t>
      </w:r>
    </w:p>
    <w:p w:rsidR="004D35CB" w:rsidRDefault="004D35CB" w:rsidP="008C0E22">
      <w:pPr>
        <w:spacing w:before="120" w:after="360"/>
        <w:ind w:firstLine="567"/>
        <w:jc w:val="both"/>
        <w:rPr>
          <w:rFonts w:ascii="Times New Roman" w:hAnsi="Times New Roman"/>
          <w:sz w:val="26"/>
          <w:szCs w:val="26"/>
        </w:rPr>
      </w:pPr>
      <w:r w:rsidRPr="004D35CB">
        <w:rPr>
          <w:rFonts w:ascii="Times New Roman" w:hAnsi="Times New Roman"/>
          <w:b/>
          <w:bCs/>
          <w:sz w:val="26"/>
          <w:szCs w:val="26"/>
        </w:rPr>
        <w:t>Điều 3.</w:t>
      </w:r>
      <w:r w:rsidRPr="004D35CB">
        <w:rPr>
          <w:rFonts w:ascii="Times New Roman" w:hAnsi="Times New Roman"/>
          <w:sz w:val="26"/>
          <w:szCs w:val="26"/>
        </w:rPr>
        <w:t xml:space="preserve"> Các  đơn vị liên quan chịu trách nhiệm thi hành quyết định này./.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2"/>
        <w:gridCol w:w="4952"/>
      </w:tblGrid>
      <w:tr w:rsidR="008C0E22" w:rsidTr="008C0E22">
        <w:tc>
          <w:tcPr>
            <w:tcW w:w="4952" w:type="dxa"/>
          </w:tcPr>
          <w:p w:rsidR="008C0E22" w:rsidRDefault="008C0E22" w:rsidP="008C0E22">
            <w:pPr>
              <w:jc w:val="both"/>
              <w:rPr>
                <w:rFonts w:ascii="Times New Roman" w:hAnsi="Times New Roman"/>
                <w:b/>
                <w:i/>
                <w:iCs/>
                <w:szCs w:val="24"/>
              </w:rPr>
            </w:pPr>
            <w:r w:rsidRPr="00C40197">
              <w:rPr>
                <w:rFonts w:ascii="Times New Roman" w:hAnsi="Times New Roman"/>
                <w:b/>
                <w:i/>
                <w:iCs/>
                <w:szCs w:val="24"/>
              </w:rPr>
              <w:t>Nơi nhận:</w:t>
            </w:r>
          </w:p>
          <w:p w:rsidR="008C0E22" w:rsidRPr="00C40197" w:rsidRDefault="008C0E22" w:rsidP="008C0E22">
            <w:pPr>
              <w:rPr>
                <w:rFonts w:ascii="Times New Roman" w:hAnsi="Times New Roman"/>
                <w:sz w:val="22"/>
                <w:szCs w:val="22"/>
              </w:rPr>
            </w:pPr>
            <w:r w:rsidRPr="00C40197">
              <w:rPr>
                <w:rFonts w:ascii="Times New Roman" w:hAnsi="Times New Roman"/>
                <w:sz w:val="22"/>
                <w:szCs w:val="22"/>
              </w:rPr>
              <w:t>- Như điều 3;</w:t>
            </w:r>
          </w:p>
          <w:p w:rsidR="008C0E22" w:rsidRDefault="008C0E22" w:rsidP="008C0E22">
            <w:pPr>
              <w:jc w:val="both"/>
              <w:rPr>
                <w:rFonts w:ascii="Times New Roman" w:hAnsi="Times New Roman"/>
                <w:sz w:val="26"/>
                <w:szCs w:val="26"/>
              </w:rPr>
            </w:pPr>
            <w:r w:rsidRPr="00C40197">
              <w:rPr>
                <w:rFonts w:ascii="Times New Roman" w:hAnsi="Times New Roman"/>
                <w:sz w:val="22"/>
                <w:szCs w:val="22"/>
              </w:rPr>
              <w:t>- Lưu: VT, P.KHTC.</w:t>
            </w:r>
          </w:p>
        </w:tc>
        <w:tc>
          <w:tcPr>
            <w:tcW w:w="4952" w:type="dxa"/>
          </w:tcPr>
          <w:p w:rsidR="008C0E22" w:rsidRDefault="008C0E22" w:rsidP="008C0E22">
            <w:pPr>
              <w:spacing w:beforeLines="60" w:before="144" w:afterLines="60" w:after="144"/>
              <w:jc w:val="center"/>
              <w:rPr>
                <w:rFonts w:ascii="Times New Roman" w:hAnsi="Times New Roman"/>
                <w:sz w:val="26"/>
                <w:szCs w:val="26"/>
              </w:rPr>
            </w:pPr>
            <w:r w:rsidRPr="00C40197">
              <w:rPr>
                <w:rFonts w:ascii="Times New Roman" w:hAnsi="Times New Roman"/>
                <w:b/>
                <w:iCs/>
                <w:sz w:val="28"/>
                <w:szCs w:val="28"/>
              </w:rPr>
              <w:t>HIỆU TRƯỞNG</w:t>
            </w:r>
          </w:p>
        </w:tc>
      </w:tr>
    </w:tbl>
    <w:p w:rsidR="008C0E22" w:rsidRDefault="008C0E22" w:rsidP="008C0E22">
      <w:pPr>
        <w:spacing w:before="120" w:after="120"/>
        <w:ind w:firstLine="567"/>
        <w:jc w:val="both"/>
        <w:rPr>
          <w:rFonts w:ascii="Times New Roman" w:hAnsi="Times New Roman"/>
          <w:sz w:val="26"/>
          <w:szCs w:val="26"/>
        </w:rPr>
      </w:pPr>
    </w:p>
    <w:p w:rsidR="008C0E22" w:rsidRPr="004D35CB" w:rsidRDefault="008C0E22" w:rsidP="008C0E22">
      <w:pPr>
        <w:spacing w:before="120" w:after="120"/>
        <w:ind w:firstLine="567"/>
        <w:jc w:val="both"/>
        <w:rPr>
          <w:rFonts w:ascii="Times New Roman" w:hAnsi="Times New Roman"/>
          <w:sz w:val="26"/>
          <w:szCs w:val="26"/>
        </w:rPr>
      </w:pPr>
      <w:bookmarkStart w:id="0" w:name="_GoBack"/>
      <w:bookmarkEnd w:id="0"/>
    </w:p>
    <w:sectPr w:rsidR="008C0E22" w:rsidRPr="004D35CB" w:rsidSect="00835DD2">
      <w:pgSz w:w="12240" w:h="15840"/>
      <w:pgMar w:top="851" w:right="1134"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I-WIN Sample Font">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B96"/>
    <w:rsid w:val="004B1B96"/>
    <w:rsid w:val="004D35CB"/>
    <w:rsid w:val="00813362"/>
    <w:rsid w:val="00835DD2"/>
    <w:rsid w:val="008C0E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B96"/>
    <w:pPr>
      <w:spacing w:after="0" w:line="240" w:lineRule="auto"/>
    </w:pPr>
    <w:rPr>
      <w:rFonts w:ascii="VNI-WIN Sample Font" w:eastAsia="Times New Roman" w:hAnsi="VNI-WIN Sample Font" w:cs="Times New Roman"/>
      <w:noProof/>
      <w:sz w:val="24"/>
      <w:szCs w:val="20"/>
    </w:rPr>
  </w:style>
  <w:style w:type="paragraph" w:styleId="Heading3">
    <w:name w:val="heading 3"/>
    <w:basedOn w:val="Normal"/>
    <w:next w:val="Normal"/>
    <w:link w:val="Heading3Char"/>
    <w:qFormat/>
    <w:rsid w:val="004B1B9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B1B96"/>
    <w:rPr>
      <w:rFonts w:ascii="Arial" w:eastAsia="Times New Roman" w:hAnsi="Arial" w:cs="Arial"/>
      <w:b/>
      <w:bCs/>
      <w:noProof/>
      <w:sz w:val="26"/>
      <w:szCs w:val="26"/>
    </w:rPr>
  </w:style>
  <w:style w:type="paragraph" w:styleId="BodyTextIndent">
    <w:name w:val="Body Text Indent"/>
    <w:basedOn w:val="Normal"/>
    <w:link w:val="BodyTextIndentChar"/>
    <w:rsid w:val="004B1B96"/>
    <w:pPr>
      <w:tabs>
        <w:tab w:val="left" w:pos="1620"/>
      </w:tabs>
      <w:ind w:left="6750" w:hanging="6750"/>
      <w:jc w:val="both"/>
    </w:pPr>
  </w:style>
  <w:style w:type="character" w:customStyle="1" w:styleId="BodyTextIndentChar">
    <w:name w:val="Body Text Indent Char"/>
    <w:basedOn w:val="DefaultParagraphFont"/>
    <w:link w:val="BodyTextIndent"/>
    <w:rsid w:val="004B1B96"/>
    <w:rPr>
      <w:rFonts w:ascii="VNI-WIN Sample Font" w:eastAsia="Times New Roman" w:hAnsi="VNI-WIN Sample Font" w:cs="Times New Roman"/>
      <w:noProof/>
      <w:sz w:val="24"/>
      <w:szCs w:val="20"/>
    </w:rPr>
  </w:style>
  <w:style w:type="table" w:styleId="TableGrid">
    <w:name w:val="Table Grid"/>
    <w:basedOn w:val="TableNormal"/>
    <w:uiPriority w:val="59"/>
    <w:rsid w:val="004B1B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B96"/>
    <w:pPr>
      <w:spacing w:after="0" w:line="240" w:lineRule="auto"/>
    </w:pPr>
    <w:rPr>
      <w:rFonts w:ascii="VNI-WIN Sample Font" w:eastAsia="Times New Roman" w:hAnsi="VNI-WIN Sample Font" w:cs="Times New Roman"/>
      <w:noProof/>
      <w:sz w:val="24"/>
      <w:szCs w:val="20"/>
    </w:rPr>
  </w:style>
  <w:style w:type="paragraph" w:styleId="Heading3">
    <w:name w:val="heading 3"/>
    <w:basedOn w:val="Normal"/>
    <w:next w:val="Normal"/>
    <w:link w:val="Heading3Char"/>
    <w:qFormat/>
    <w:rsid w:val="004B1B9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B1B96"/>
    <w:rPr>
      <w:rFonts w:ascii="Arial" w:eastAsia="Times New Roman" w:hAnsi="Arial" w:cs="Arial"/>
      <w:b/>
      <w:bCs/>
      <w:noProof/>
      <w:sz w:val="26"/>
      <w:szCs w:val="26"/>
    </w:rPr>
  </w:style>
  <w:style w:type="paragraph" w:styleId="BodyTextIndent">
    <w:name w:val="Body Text Indent"/>
    <w:basedOn w:val="Normal"/>
    <w:link w:val="BodyTextIndentChar"/>
    <w:rsid w:val="004B1B96"/>
    <w:pPr>
      <w:tabs>
        <w:tab w:val="left" w:pos="1620"/>
      </w:tabs>
      <w:ind w:left="6750" w:hanging="6750"/>
      <w:jc w:val="both"/>
    </w:pPr>
  </w:style>
  <w:style w:type="character" w:customStyle="1" w:styleId="BodyTextIndentChar">
    <w:name w:val="Body Text Indent Char"/>
    <w:basedOn w:val="DefaultParagraphFont"/>
    <w:link w:val="BodyTextIndent"/>
    <w:rsid w:val="004B1B96"/>
    <w:rPr>
      <w:rFonts w:ascii="VNI-WIN Sample Font" w:eastAsia="Times New Roman" w:hAnsi="VNI-WIN Sample Font" w:cs="Times New Roman"/>
      <w:noProof/>
      <w:sz w:val="24"/>
      <w:szCs w:val="20"/>
    </w:rPr>
  </w:style>
  <w:style w:type="table" w:styleId="TableGrid">
    <w:name w:val="Table Grid"/>
    <w:basedOn w:val="TableNormal"/>
    <w:uiPriority w:val="59"/>
    <w:rsid w:val="004B1B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5067000">
      <w:bodyDiv w:val="1"/>
      <w:marLeft w:val="0"/>
      <w:marRight w:val="0"/>
      <w:marTop w:val="0"/>
      <w:marBottom w:val="0"/>
      <w:divBdr>
        <w:top w:val="none" w:sz="0" w:space="0" w:color="auto"/>
        <w:left w:val="none" w:sz="0" w:space="0" w:color="auto"/>
        <w:bottom w:val="none" w:sz="0" w:space="0" w:color="auto"/>
        <w:right w:val="none" w:sz="0" w:space="0" w:color="auto"/>
      </w:divBdr>
    </w:div>
    <w:div w:id="168481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892</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YTE2</dc:creator>
  <cp:lastModifiedBy>YTE2</cp:lastModifiedBy>
  <cp:revision>3</cp:revision>
  <dcterms:created xsi:type="dcterms:W3CDTF">2019-10-05T02:52:00Z</dcterms:created>
  <dcterms:modified xsi:type="dcterms:W3CDTF">2019-10-05T03:10:00Z</dcterms:modified>
</cp:coreProperties>
</file>